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7" w:rsidRPr="007553CD" w:rsidRDefault="002A2FE1" w:rsidP="002A2FE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CD">
        <w:rPr>
          <w:rFonts w:ascii="Times New Roman" w:hAnsi="Times New Roman" w:cs="Times New Roman"/>
          <w:b/>
          <w:sz w:val="24"/>
          <w:szCs w:val="24"/>
        </w:rPr>
        <w:t>ПАМЯТКА ПО ПМПК</w:t>
      </w:r>
    </w:p>
    <w:p w:rsidR="002A2FE1" w:rsidRPr="007553CD" w:rsidRDefault="002A2FE1" w:rsidP="002A2F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>1. Собрать необходимые документы (перечень документов см. ниже).</w:t>
      </w:r>
    </w:p>
    <w:p w:rsidR="002A2FE1" w:rsidRPr="007553CD" w:rsidRDefault="002A2FE1" w:rsidP="002A2F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Записаться на первичную консультацию (без ребёнка) по тел. </w:t>
      </w:r>
      <w:r w:rsidRPr="007553CD">
        <w:rPr>
          <w:rFonts w:ascii="Times New Roman" w:hAnsi="Times New Roman" w:cs="Times New Roman"/>
          <w:sz w:val="24"/>
          <w:szCs w:val="24"/>
        </w:rPr>
        <w:t>334-44-71</w:t>
      </w: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проверки собранных документов.</w:t>
      </w:r>
    </w:p>
    <w:p w:rsidR="002A2FE1" w:rsidRPr="007553CD" w:rsidRDefault="002A2FE1" w:rsidP="002A2F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>3. На первичной консультации записаться на ТПМПК.</w:t>
      </w:r>
    </w:p>
    <w:p w:rsidR="002A2FE1" w:rsidRPr="007553CD" w:rsidRDefault="002A2FE1" w:rsidP="002A2F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</w:rPr>
        <w:t>4. ПМПК с ребенком.</w:t>
      </w:r>
    </w:p>
    <w:p w:rsidR="002A2FE1" w:rsidRPr="007553CD" w:rsidRDefault="002A2FE1" w:rsidP="002A2FE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C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085"/>
        <w:gridCol w:w="4075"/>
        <w:gridCol w:w="3580"/>
      </w:tblGrid>
      <w:tr w:rsidR="002A2FE1" w:rsidRPr="00BA3A47" w:rsidTr="002A2FE1">
        <w:tc>
          <w:tcPr>
            <w:tcW w:w="3085" w:type="dxa"/>
          </w:tcPr>
          <w:p w:rsidR="002A2FE1" w:rsidRPr="00453D81" w:rsidRDefault="002A2FE1" w:rsidP="002A2FE1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Родители</w:t>
            </w:r>
          </w:p>
        </w:tc>
        <w:tc>
          <w:tcPr>
            <w:tcW w:w="4075" w:type="dxa"/>
          </w:tcPr>
          <w:p w:rsidR="002A2FE1" w:rsidRPr="00453D81" w:rsidRDefault="002A2FE1" w:rsidP="002A2FE1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Образовательная организация</w:t>
            </w:r>
          </w:p>
        </w:tc>
        <w:tc>
          <w:tcPr>
            <w:tcW w:w="3580" w:type="dxa"/>
          </w:tcPr>
          <w:p w:rsidR="002A2FE1" w:rsidRPr="00453D81" w:rsidRDefault="002A2FE1" w:rsidP="002A2FE1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Медицинская организация</w:t>
            </w:r>
          </w:p>
        </w:tc>
      </w:tr>
      <w:tr w:rsidR="002A2FE1" w:rsidRPr="00BA3A47" w:rsidTr="002A2FE1">
        <w:tc>
          <w:tcPr>
            <w:tcW w:w="3085" w:type="dxa"/>
          </w:tcPr>
          <w:p w:rsidR="00453D81" w:rsidRPr="00453D81" w:rsidRDefault="00453D81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1. Копию своего паспорта (лицевая и прописка) и оригинал.</w:t>
            </w:r>
          </w:p>
          <w:p w:rsidR="00453D81" w:rsidRPr="00453D81" w:rsidRDefault="00453D81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2. Копию  свидетельства о рождении и оригинал.</w:t>
            </w:r>
          </w:p>
          <w:p w:rsidR="002A2FE1" w:rsidRDefault="00453D81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3. Копию свидетельства о регистрации по месту жительства ребенка (форма №8).</w:t>
            </w:r>
          </w:p>
          <w:p w:rsidR="00D326C5" w:rsidRDefault="00D326C5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326C5" w:rsidRPr="00BA3A47" w:rsidRDefault="00D326C5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326C5">
              <w:rPr>
                <w:rFonts w:ascii="Times New Roman" w:hAnsi="Times New Roman" w:cs="Times New Roman"/>
                <w:b/>
                <w:szCs w:val="24"/>
              </w:rPr>
              <w:t>Для опекаемых детей</w:t>
            </w:r>
            <w:r>
              <w:rPr>
                <w:rFonts w:ascii="Times New Roman" w:hAnsi="Times New Roman" w:cs="Times New Roman"/>
                <w:szCs w:val="24"/>
              </w:rPr>
              <w:t xml:space="preserve"> предоставить копии документов об опеке.</w:t>
            </w:r>
          </w:p>
        </w:tc>
        <w:tc>
          <w:tcPr>
            <w:tcW w:w="4075" w:type="dxa"/>
          </w:tcPr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>1. Направление на ТПМПК со своими рекомендациями и пожеланиями.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 xml:space="preserve">2. Представление психолого-педагогического консилиума образовательного учреждения. 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 xml:space="preserve">3. Заключение психолого-педагогического консилиума образовательного учреждения. </w:t>
            </w:r>
          </w:p>
          <w:p w:rsidR="00453D81" w:rsidRDefault="00453D81" w:rsidP="00453D81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4. Характеристика от логопеда.</w:t>
            </w:r>
          </w:p>
          <w:p w:rsidR="002A2FE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5.</w:t>
            </w:r>
            <w:r w:rsidRPr="00453D81">
              <w:rPr>
                <w:color w:val="333333"/>
                <w:sz w:val="22"/>
              </w:rPr>
              <w:t>Результаты продуктивной деятельности (рисунки и т.п.)</w:t>
            </w:r>
          </w:p>
        </w:tc>
        <w:tc>
          <w:tcPr>
            <w:tcW w:w="3580" w:type="dxa"/>
          </w:tcPr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1. Выписка из истории раннего развития ребенка (составляет педиатр).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2. Заключения врачей: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врач-психиатр (с указанием уровня интеллектуального развития ребенка) и результаты теста Векслера;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окулист (с указанием остроты зрения);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отоларинголог (с указанием остроты слуха);</w:t>
            </w:r>
          </w:p>
          <w:p w:rsidR="00453D81" w:rsidRPr="00453D81" w:rsidRDefault="00453D81" w:rsidP="00453D81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невролог.</w:t>
            </w:r>
          </w:p>
          <w:p w:rsidR="002A2FE1" w:rsidRPr="00453D81" w:rsidRDefault="00453D81" w:rsidP="00453D8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При наличии инвалидности</w:t>
            </w:r>
            <w:r w:rsidRPr="00453D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предоставить копию соответствующей справки.</w:t>
            </w:r>
          </w:p>
        </w:tc>
      </w:tr>
    </w:tbl>
    <w:p w:rsidR="003614B5" w:rsidRDefault="003614B5" w:rsidP="00453D8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4B5" w:rsidRDefault="003614B5" w:rsidP="00453D8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3D81" w:rsidRPr="007553CD" w:rsidRDefault="00453D81" w:rsidP="00453D8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CD">
        <w:rPr>
          <w:rFonts w:ascii="Times New Roman" w:hAnsi="Times New Roman" w:cs="Times New Roman"/>
          <w:b/>
          <w:sz w:val="24"/>
          <w:szCs w:val="24"/>
        </w:rPr>
        <w:t>ПАМЯТКА ПО ПМПК</w:t>
      </w:r>
    </w:p>
    <w:p w:rsidR="00453D81" w:rsidRPr="007553CD" w:rsidRDefault="00453D81" w:rsidP="00453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>1. Собрать необходимые документы (перечень документов см. ниже).</w:t>
      </w:r>
    </w:p>
    <w:p w:rsidR="00453D81" w:rsidRPr="007553CD" w:rsidRDefault="00453D81" w:rsidP="00453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Записаться на первичную консультацию (без ребёнка) по тел. </w:t>
      </w:r>
      <w:r w:rsidRPr="007553CD">
        <w:rPr>
          <w:rFonts w:ascii="Times New Roman" w:hAnsi="Times New Roman" w:cs="Times New Roman"/>
          <w:sz w:val="24"/>
          <w:szCs w:val="24"/>
        </w:rPr>
        <w:t>334-44-71</w:t>
      </w: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проверки собранных документов.</w:t>
      </w:r>
    </w:p>
    <w:p w:rsidR="00453D81" w:rsidRPr="007553CD" w:rsidRDefault="00453D81" w:rsidP="00453D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3CD">
        <w:rPr>
          <w:rFonts w:ascii="Times New Roman" w:hAnsi="Times New Roman" w:cs="Times New Roman"/>
          <w:sz w:val="24"/>
          <w:szCs w:val="24"/>
          <w:shd w:val="clear" w:color="auto" w:fill="FFFFFF"/>
        </w:rPr>
        <w:t>3. На первичной консультации записаться на ТПМПК.</w:t>
      </w:r>
    </w:p>
    <w:p w:rsidR="00453D81" w:rsidRPr="007553CD" w:rsidRDefault="00453D81" w:rsidP="00453D8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53CD">
        <w:rPr>
          <w:rFonts w:ascii="Times New Roman" w:hAnsi="Times New Roman" w:cs="Times New Roman"/>
          <w:sz w:val="24"/>
          <w:szCs w:val="24"/>
        </w:rPr>
        <w:t>4. ПМПК с ребенком.</w:t>
      </w:r>
    </w:p>
    <w:p w:rsidR="00453D81" w:rsidRPr="007553CD" w:rsidRDefault="00453D81" w:rsidP="00453D8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C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085"/>
        <w:gridCol w:w="4075"/>
        <w:gridCol w:w="3580"/>
      </w:tblGrid>
      <w:tr w:rsidR="00453D81" w:rsidRPr="00BA3A47" w:rsidTr="001F6D66">
        <w:tc>
          <w:tcPr>
            <w:tcW w:w="3085" w:type="dxa"/>
          </w:tcPr>
          <w:p w:rsidR="00453D81" w:rsidRPr="00453D81" w:rsidRDefault="00453D81" w:rsidP="001F6D6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Родители</w:t>
            </w:r>
          </w:p>
        </w:tc>
        <w:tc>
          <w:tcPr>
            <w:tcW w:w="4075" w:type="dxa"/>
          </w:tcPr>
          <w:p w:rsidR="00453D81" w:rsidRPr="00453D81" w:rsidRDefault="00453D81" w:rsidP="001F6D6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Образовательная организация</w:t>
            </w:r>
          </w:p>
        </w:tc>
        <w:tc>
          <w:tcPr>
            <w:tcW w:w="3580" w:type="dxa"/>
          </w:tcPr>
          <w:p w:rsidR="00453D81" w:rsidRPr="00453D81" w:rsidRDefault="00453D81" w:rsidP="001F6D66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szCs w:val="24"/>
              </w:rPr>
              <w:t>Медицинская организация</w:t>
            </w:r>
          </w:p>
        </w:tc>
      </w:tr>
      <w:tr w:rsidR="00453D81" w:rsidRPr="00BA3A47" w:rsidTr="001F6D66">
        <w:tc>
          <w:tcPr>
            <w:tcW w:w="3085" w:type="dxa"/>
          </w:tcPr>
          <w:p w:rsidR="00453D81" w:rsidRPr="00453D81" w:rsidRDefault="00453D81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1. Копию своего паспорта (лицевая и прописка) и оригинал.</w:t>
            </w:r>
          </w:p>
          <w:p w:rsidR="00453D81" w:rsidRPr="00453D81" w:rsidRDefault="00453D81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2. Копию  свидетельства о рождении и оригинал.</w:t>
            </w:r>
          </w:p>
          <w:p w:rsidR="00453D81" w:rsidRDefault="00453D81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szCs w:val="24"/>
              </w:rPr>
              <w:t>3. Копию свидетельства о регистрации по месту жительства ребенка (форма №8).</w:t>
            </w:r>
          </w:p>
          <w:p w:rsidR="00D326C5" w:rsidRDefault="00D326C5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D326C5" w:rsidRPr="00BA3A47" w:rsidRDefault="00D326C5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326C5">
              <w:rPr>
                <w:rFonts w:ascii="Times New Roman" w:hAnsi="Times New Roman" w:cs="Times New Roman"/>
                <w:b/>
                <w:szCs w:val="24"/>
              </w:rPr>
              <w:t>Для опекаемых детей</w:t>
            </w:r>
            <w:r>
              <w:rPr>
                <w:rFonts w:ascii="Times New Roman" w:hAnsi="Times New Roman" w:cs="Times New Roman"/>
                <w:szCs w:val="24"/>
              </w:rPr>
              <w:t xml:space="preserve"> предоставить копии документов об опеке.</w:t>
            </w:r>
            <w:bookmarkStart w:id="0" w:name="_GoBack"/>
            <w:bookmarkEnd w:id="0"/>
          </w:p>
        </w:tc>
        <w:tc>
          <w:tcPr>
            <w:tcW w:w="4075" w:type="dxa"/>
          </w:tcPr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>1. Направление на ТПМПК со своими рекомендациями и пожеланиями.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 xml:space="preserve">2. Представление психолого-педагогического консилиума образовательного учреждения. 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 w:rsidRPr="00453D81">
              <w:rPr>
                <w:color w:val="333333"/>
                <w:sz w:val="22"/>
              </w:rPr>
              <w:t xml:space="preserve">3. Заключение психолого-педагогического консилиума образовательного учреждения. </w:t>
            </w:r>
          </w:p>
          <w:p w:rsidR="00453D81" w:rsidRDefault="00453D81" w:rsidP="001F6D66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4. Характеристика от логопеда.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5.</w:t>
            </w:r>
            <w:r w:rsidRPr="00453D81">
              <w:rPr>
                <w:color w:val="333333"/>
                <w:sz w:val="22"/>
              </w:rPr>
              <w:t>Результаты продуктивной деятельности (рисунки и т.п.)</w:t>
            </w:r>
          </w:p>
        </w:tc>
        <w:tc>
          <w:tcPr>
            <w:tcW w:w="3580" w:type="dxa"/>
          </w:tcPr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1. Выписка из истории раннего развития ребенка (составляет педиатр).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2. Заключения врачей: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врач-психиатр (с указанием уровня интеллектуального развития ребенка) и результаты теста Векслера;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окулист (с указанием остроты зрения);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отоларинголог (с указанием остроты слуха);</w:t>
            </w:r>
          </w:p>
          <w:p w:rsidR="00453D81" w:rsidRPr="00453D81" w:rsidRDefault="00453D81" w:rsidP="001F6D66">
            <w:pPr>
              <w:pStyle w:val="a5"/>
              <w:shd w:val="clear" w:color="auto" w:fill="FFFFFF"/>
              <w:spacing w:after="0"/>
              <w:contextualSpacing/>
              <w:jc w:val="both"/>
              <w:rPr>
                <w:color w:val="333333"/>
                <w:sz w:val="22"/>
                <w:shd w:val="clear" w:color="auto" w:fill="FFFFFF"/>
              </w:rPr>
            </w:pPr>
            <w:r w:rsidRPr="00453D81">
              <w:rPr>
                <w:color w:val="333333"/>
                <w:sz w:val="22"/>
                <w:shd w:val="clear" w:color="auto" w:fill="FFFFFF"/>
              </w:rPr>
              <w:t>— невролог.</w:t>
            </w:r>
          </w:p>
          <w:p w:rsidR="00453D81" w:rsidRPr="00453D81" w:rsidRDefault="00453D81" w:rsidP="001F6D6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453D8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При наличии инвалидности</w:t>
            </w:r>
            <w:r w:rsidRPr="00453D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предоставить копию соответствующей справки.</w:t>
            </w:r>
          </w:p>
        </w:tc>
      </w:tr>
    </w:tbl>
    <w:p w:rsidR="00AE79F6" w:rsidRPr="007553CD" w:rsidRDefault="00AE79F6" w:rsidP="00453D8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E79F6" w:rsidRPr="007553CD" w:rsidSect="007553C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E1"/>
    <w:rsid w:val="00107684"/>
    <w:rsid w:val="00186D47"/>
    <w:rsid w:val="002A2FE1"/>
    <w:rsid w:val="003614B5"/>
    <w:rsid w:val="00453D81"/>
    <w:rsid w:val="007553CD"/>
    <w:rsid w:val="00AE79F6"/>
    <w:rsid w:val="00BA3A47"/>
    <w:rsid w:val="00D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FE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FE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307D-E91E-4F39-AA3E-76417C6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2024-04-08T07:27:00Z</dcterms:created>
  <dcterms:modified xsi:type="dcterms:W3CDTF">2025-03-05T11:44:00Z</dcterms:modified>
</cp:coreProperties>
</file>